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2A7" w:rsidRDefault="007A7D73">
      <w:pPr>
        <w:pStyle w:val="Title"/>
      </w:pPr>
      <w:bookmarkStart w:id="0" w:name="_GoBack"/>
      <w:bookmarkEnd w:id="0"/>
      <w:r>
        <w:t>Example knitr/R Markdown document</w:t>
      </w:r>
    </w:p>
    <w:p w:rsidR="000102A7" w:rsidRDefault="007A7D73">
      <w:pPr>
        <w:pStyle w:val="Author"/>
      </w:pPr>
      <w:r>
        <w:t>Ewen Harrison</w:t>
      </w:r>
    </w:p>
    <w:p w:rsidR="000102A7" w:rsidRDefault="007A7D73">
      <w:pPr>
        <w:pStyle w:val="Date"/>
      </w:pPr>
      <w:r>
        <w:t>21/5/2018</w:t>
      </w:r>
    </w:p>
    <w:p w:rsidR="000102A7" w:rsidRDefault="007A7D73">
      <w:pPr>
        <w:pStyle w:val="Heading2"/>
      </w:pPr>
      <w:bookmarkStart w:id="1" w:name="table-1---demographics"/>
      <w:bookmarkEnd w:id="1"/>
      <w:r>
        <w:t>Table 1 - Demographics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2282"/>
        <w:gridCol w:w="1724"/>
        <w:gridCol w:w="1065"/>
        <w:gridCol w:w="1065"/>
        <w:gridCol w:w="1029"/>
        <w:gridCol w:w="752"/>
      </w:tblGrid>
      <w:tr w:rsidR="000102A7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</w:pPr>
            <w:r>
              <w:t>Dependent: Differentiation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0102A7">
            <w:pPr>
              <w:pStyle w:val="Compact"/>
            </w:pP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Well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Moderate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Poor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p</w:t>
            </w:r>
          </w:p>
        </w:tc>
      </w:tr>
      <w:tr w:rsidR="000102A7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Age (years)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60.2 (12.8)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59.9 (11.7)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59 (12.8)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0.788</w:t>
            </w:r>
          </w:p>
        </w:tc>
      </w:tr>
      <w:tr w:rsidR="000102A7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Sex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Female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51 (11.6)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314 (71.7)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73 (16.7)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0.400</w:t>
            </w:r>
          </w:p>
        </w:tc>
      </w:tr>
      <w:tr w:rsidR="000102A7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Male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42 (9.0)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349 (74.6)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77 (16.5)</w:t>
            </w:r>
          </w:p>
        </w:tc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</w:tr>
      <w:tr w:rsidR="000102A7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Extent of spread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Submucosa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5 (25.0)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12 (60.0)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3 (15.0)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0.081</w:t>
            </w:r>
          </w:p>
        </w:tc>
      </w:tr>
      <w:tr w:rsidR="000102A7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Muscle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12 (11.8)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78 (76.5)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12 (11.8)</w:t>
            </w:r>
          </w:p>
        </w:tc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</w:tr>
      <w:tr w:rsidR="000102A7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Serosa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76 (10.2)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542 (72.8)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127 (17.0)</w:t>
            </w:r>
          </w:p>
        </w:tc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</w:tr>
      <w:tr w:rsidR="000102A7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Adjacent structures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0 (0.0)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31 (79.5)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8 (20.5)</w:t>
            </w:r>
          </w:p>
        </w:tc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</w:tr>
      <w:tr w:rsidR="000102A7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nodes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Mean (SD)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2.7 (2.2)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3.6 (3.4)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4.7 (4.4)</w:t>
            </w:r>
          </w:p>
        </w:tc>
        <w:tc>
          <w:tcPr>
            <w:tcW w:w="0" w:type="auto"/>
          </w:tcPr>
          <w:p w:rsidR="000102A7" w:rsidRDefault="007A7D73">
            <w:pPr>
              <w:pStyle w:val="Compact"/>
              <w:jc w:val="right"/>
            </w:pPr>
            <w:r>
              <w:t>&lt;0.001</w:t>
            </w:r>
          </w:p>
        </w:tc>
      </w:tr>
    </w:tbl>
    <w:p w:rsidR="000102A7" w:rsidRDefault="007A7D73">
      <w:pPr>
        <w:pStyle w:val="Heading2"/>
      </w:pPr>
      <w:bookmarkStart w:id="2" w:name="table-2---association-between-tumour-fac"/>
      <w:bookmarkEnd w:id="2"/>
      <w:r>
        <w:t>Table 2 - Association between tumour factors and 5 year mortality</w:t>
      </w:r>
    </w:p>
    <w:tbl>
      <w:tblPr>
        <w:tblW w:w="5238" w:type="pct"/>
        <w:tblLook w:val="07E0" w:firstRow="1" w:lastRow="1" w:firstColumn="1" w:lastColumn="1" w:noHBand="1" w:noVBand="1"/>
      </w:tblPr>
      <w:tblGrid>
        <w:gridCol w:w="1458"/>
        <w:gridCol w:w="1344"/>
        <w:gridCol w:w="1304"/>
        <w:gridCol w:w="1104"/>
        <w:gridCol w:w="2412"/>
        <w:gridCol w:w="2410"/>
      </w:tblGrid>
      <w:tr w:rsidR="000102A7" w:rsidTr="00AE0BC8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</w:pPr>
            <w:r>
              <w:t>Mortality 5 year</w:t>
            </w:r>
          </w:p>
        </w:tc>
        <w:tc>
          <w:tcPr>
            <w:tcW w:w="670" w:type="pct"/>
            <w:tcBorders>
              <w:bottom w:val="single" w:sz="0" w:space="0" w:color="auto"/>
            </w:tcBorders>
            <w:vAlign w:val="bottom"/>
          </w:tcPr>
          <w:p w:rsidR="000102A7" w:rsidRDefault="000102A7">
            <w:pPr>
              <w:pStyle w:val="Compact"/>
            </w:pPr>
          </w:p>
        </w:tc>
        <w:tc>
          <w:tcPr>
            <w:tcW w:w="650" w:type="pct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Alive</w:t>
            </w:r>
          </w:p>
        </w:tc>
        <w:tc>
          <w:tcPr>
            <w:tcW w:w="550" w:type="pct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Died</w:t>
            </w:r>
          </w:p>
        </w:tc>
        <w:tc>
          <w:tcPr>
            <w:tcW w:w="1202" w:type="pct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OR (univariable)</w:t>
            </w:r>
          </w:p>
        </w:tc>
        <w:tc>
          <w:tcPr>
            <w:tcW w:w="1201" w:type="pct"/>
            <w:tcBorders>
              <w:bottom w:val="single" w:sz="0" w:space="0" w:color="auto"/>
            </w:tcBorders>
            <w:vAlign w:val="bottom"/>
          </w:tcPr>
          <w:p w:rsidR="000102A7" w:rsidRDefault="007A7D73">
            <w:pPr>
              <w:pStyle w:val="Compact"/>
              <w:jc w:val="right"/>
            </w:pPr>
            <w:r>
              <w:t>OR (multivariable)</w:t>
            </w:r>
          </w:p>
        </w:tc>
      </w:tr>
      <w:tr w:rsidR="000102A7" w:rsidTr="00AE0BC8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Age (years)</w:t>
            </w: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Mean (SD)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59.8 (11.4)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59.9 (12.5)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1.00 (0.99-1.01, p=0.986)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1.01 (1.00-1.02, p=0.195)</w:t>
            </w:r>
          </w:p>
        </w:tc>
      </w:tr>
      <w:tr w:rsidR="000102A7" w:rsidTr="00AE0BC8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Sex</w:t>
            </w: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Female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243 (47.6)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194 (48.0)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Male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268 (52.4)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210 (52.0)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0.98 (0.76-1.27, p=0.889)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0.98 (0.74-1.30, p=0.885)</w:t>
            </w:r>
          </w:p>
        </w:tc>
      </w:tr>
      <w:tr w:rsidR="000102A7" w:rsidTr="00AE0BC8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Extent of spread</w:t>
            </w: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Submucosa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16 (3.1)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4 (1.0)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Muscle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78 (15.3)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25 (6.2)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1.28 (0.42-4.79, p=0.681)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1.28 (0.37-5.92, p=0.722)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Serosa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401 (78.5)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349 (86.4)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3.48 (1.26-12.24, p=0.027)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3.13 (1.01-13.76, p=0.076)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Adjacent structures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16 (3.1)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26 (6.4)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6.50 (1.98-25.93, p=0.004)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6.04 (1.58-30.41, p=0.015)</w:t>
            </w:r>
          </w:p>
        </w:tc>
      </w:tr>
      <w:tr w:rsidR="000102A7" w:rsidTr="00AE0BC8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nodes</w:t>
            </w: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Mean (SD)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2.7 (2.4)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4.9 (4.4)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1.24 (1.18-1.30, p&lt;0.001)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1.23 (1.17-1.30, p&lt;0.001)</w:t>
            </w:r>
          </w:p>
        </w:tc>
      </w:tr>
      <w:tr w:rsidR="000102A7" w:rsidTr="00AE0BC8">
        <w:tc>
          <w:tcPr>
            <w:tcW w:w="0" w:type="auto"/>
          </w:tcPr>
          <w:p w:rsidR="000102A7" w:rsidRDefault="007A7D73">
            <w:pPr>
              <w:pStyle w:val="Compact"/>
            </w:pPr>
            <w:r>
              <w:t>Differentiation</w:t>
            </w: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Well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52 (10.5)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40 (10.1)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-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Moderate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382 (76.9)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269 (68.1)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0.92 (0.59-1.43, p=0.694)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0.70 (0.44-1.12, p=0.132)</w:t>
            </w:r>
          </w:p>
        </w:tc>
      </w:tr>
      <w:tr w:rsidR="000102A7" w:rsidTr="00AE0BC8">
        <w:tc>
          <w:tcPr>
            <w:tcW w:w="0" w:type="auto"/>
          </w:tcPr>
          <w:p w:rsidR="000102A7" w:rsidRDefault="000102A7">
            <w:pPr>
              <w:pStyle w:val="Compact"/>
            </w:pPr>
          </w:p>
        </w:tc>
        <w:tc>
          <w:tcPr>
            <w:tcW w:w="670" w:type="pct"/>
          </w:tcPr>
          <w:p w:rsidR="000102A7" w:rsidRDefault="007A7D73">
            <w:pPr>
              <w:pStyle w:val="Compact"/>
            </w:pPr>
            <w:r>
              <w:t>Poor</w:t>
            </w:r>
          </w:p>
        </w:tc>
        <w:tc>
          <w:tcPr>
            <w:tcW w:w="650" w:type="pct"/>
          </w:tcPr>
          <w:p w:rsidR="000102A7" w:rsidRDefault="007A7D73">
            <w:pPr>
              <w:pStyle w:val="Compact"/>
              <w:jc w:val="right"/>
            </w:pPr>
            <w:r>
              <w:t>63 (12.7)</w:t>
            </w:r>
          </w:p>
        </w:tc>
        <w:tc>
          <w:tcPr>
            <w:tcW w:w="550" w:type="pct"/>
          </w:tcPr>
          <w:p w:rsidR="000102A7" w:rsidRDefault="007A7D73">
            <w:pPr>
              <w:pStyle w:val="Compact"/>
              <w:jc w:val="right"/>
            </w:pPr>
            <w:r>
              <w:t>86 (21.8)</w:t>
            </w:r>
          </w:p>
        </w:tc>
        <w:tc>
          <w:tcPr>
            <w:tcW w:w="1202" w:type="pct"/>
          </w:tcPr>
          <w:p w:rsidR="000102A7" w:rsidRDefault="007A7D73">
            <w:pPr>
              <w:pStyle w:val="Compact"/>
              <w:jc w:val="right"/>
            </w:pPr>
            <w:r>
              <w:t>1.77 (1.05-3.01, p=0.032)</w:t>
            </w:r>
          </w:p>
        </w:tc>
        <w:tc>
          <w:tcPr>
            <w:tcW w:w="1201" w:type="pct"/>
          </w:tcPr>
          <w:p w:rsidR="000102A7" w:rsidRDefault="007A7D73">
            <w:pPr>
              <w:pStyle w:val="Compact"/>
              <w:jc w:val="right"/>
            </w:pPr>
            <w:r>
              <w:t>1.08 (0.61-1.90, p=0.796)</w:t>
            </w:r>
          </w:p>
        </w:tc>
      </w:tr>
    </w:tbl>
    <w:p w:rsidR="000102A7" w:rsidRDefault="007A7D73">
      <w:pPr>
        <w:pStyle w:val="Heading2"/>
      </w:pPr>
      <w:bookmarkStart w:id="3" w:name="figure-1---association-between-tumour-fa"/>
      <w:bookmarkEnd w:id="3"/>
      <w:r>
        <w:lastRenderedPageBreak/>
        <w:t>F</w:t>
      </w:r>
      <w:r>
        <w:t>igure 1 - Association between tumour factors and 5 year mortality</w:t>
      </w:r>
    </w:p>
    <w:p w:rsidR="000102A7" w:rsidRDefault="007A7D73">
      <w:pPr>
        <w:pStyle w:val="FirstParagraph"/>
      </w:pPr>
      <w:r>
        <w:rPr>
          <w:noProof/>
        </w:rPr>
        <w:drawing>
          <wp:inline distT="0" distB="0" distL="0" distR="0">
            <wp:extent cx="5943600" cy="23774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example_files/figure-docx/figure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2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D73" w:rsidRDefault="007A7D73">
      <w:pPr>
        <w:spacing w:after="0"/>
      </w:pPr>
      <w:r>
        <w:separator/>
      </w:r>
    </w:p>
  </w:endnote>
  <w:endnote w:type="continuationSeparator" w:id="0">
    <w:p w:rsidR="007A7D73" w:rsidRDefault="007A7D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D73" w:rsidRDefault="007A7D73">
      <w:r>
        <w:separator/>
      </w:r>
    </w:p>
  </w:footnote>
  <w:footnote w:type="continuationSeparator" w:id="0">
    <w:p w:rsidR="007A7D73" w:rsidRDefault="007A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F69BA"/>
    <w:multiLevelType w:val="multilevel"/>
    <w:tmpl w:val="1F22AB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E340CC"/>
    <w:multiLevelType w:val="multilevel"/>
    <w:tmpl w:val="EE4EB94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202A29"/>
    <w:multiLevelType w:val="multilevel"/>
    <w:tmpl w:val="D736AE0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02A7"/>
    <w:rsid w:val="00011C8B"/>
    <w:rsid w:val="004E29B3"/>
    <w:rsid w:val="00590D07"/>
    <w:rsid w:val="00784D58"/>
    <w:rsid w:val="007A7D73"/>
    <w:rsid w:val="008D6863"/>
    <w:rsid w:val="00AE0BC8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C06A4-D300-4F7A-B942-4F43AFB6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E700AA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rsid w:val="00E700AA"/>
    <w:pPr>
      <w:spacing w:before="36" w:after="36"/>
    </w:pPr>
    <w:rPr>
      <w:sz w:val="18"/>
    </w:rPr>
  </w:style>
  <w:style w:type="paragraph" w:styleId="Title">
    <w:name w:val="Title"/>
    <w:basedOn w:val="Normal"/>
    <w:next w:val="BodyText"/>
    <w:qFormat/>
    <w:rsid w:val="00E700A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sz w:val="48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knitr/R Markdown document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knitr/R Markdown document</dc:title>
  <dc:creator>Ewen Harrison</dc:creator>
  <cp:lastModifiedBy>Ewen Harrison</cp:lastModifiedBy>
  <cp:revision>2</cp:revision>
  <dcterms:created xsi:type="dcterms:W3CDTF">2018-05-22T20:00:00Z</dcterms:created>
  <dcterms:modified xsi:type="dcterms:W3CDTF">2018-05-22T20:02:00Z</dcterms:modified>
</cp:coreProperties>
</file>